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333/01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Т.з.п. Голови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Фатьянов М.Ю.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«Криворізь</w:t>
      </w:r>
      <w:r>
        <w:rPr>
          <w:rFonts w:ascii="Times New Roman" w:hAnsi="Times New Roman" w:cs="Times New Roman"/>
          <w:sz w:val="24"/>
          <w:szCs w:val="24"/>
        </w:rPr>
        <w:t>ка теплоцентраль»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Акціонерне товариство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50014, Дніпропетровська обл., м. Кривий Ріг, вул. Електрична, 1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00130850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(056)-499-01-73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kanc@tec.dp.ua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</w:t>
      </w:r>
      <w:r>
        <w:rPr>
          <w:rFonts w:ascii="Times New Roman" w:hAnsi="Times New Roman" w:cs="Times New Roman"/>
          <w:sz w:val="24"/>
          <w:szCs w:val="24"/>
        </w:rPr>
        <w:t>я до Реєстру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</w:t>
      </w:r>
      <w:r>
        <w:rPr>
          <w:rFonts w:ascii="Times New Roman" w:hAnsi="Times New Roman" w:cs="Times New Roman"/>
          <w:sz w:val="24"/>
          <w:szCs w:val="24"/>
        </w:rPr>
        <w:t xml:space="preserve">аних товарних ринків (у разі здійснення оприлюднення): 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</w:t>
      </w:r>
      <w:r>
        <w:rPr>
          <w:rFonts w:ascii="Times New Roman" w:hAnsi="Times New Roman" w:cs="Times New Roman"/>
          <w:sz w:val="24"/>
          <w:szCs w:val="24"/>
        </w:rPr>
        <w:t>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ринку Україн</w:t>
      </w:r>
      <w:r>
        <w:rPr>
          <w:rFonts w:ascii="Times New Roman" w:hAnsi="Times New Roman" w:cs="Times New Roman"/>
          <w:sz w:val="24"/>
          <w:szCs w:val="24"/>
        </w:rPr>
        <w:t>и", 21676262, Україна, DR/00002/ARM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https://tec.dp.ua/rozkryttya-regulyarnoyi-ta-osoblyvoyi-informacziyi/osoblyva-informacziya/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кількість голосуючих акцій та розмір статутного капіталу за результатами його збільшення або зменшення</w:t>
      </w:r>
    </w:p>
    <w:p w:rsidR="00000000" w:rsidRDefault="00B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00"/>
        <w:gridCol w:w="1500"/>
        <w:gridCol w:w="2200"/>
        <w:gridCol w:w="2300"/>
        <w:gridCol w:w="2300"/>
        <w:gridCol w:w="2300"/>
        <w:gridCol w:w="23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державної реєстрації змін до статуту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статутного капіталу до зміни розміру статутного капіталу, тис. грн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Сума, на яку зменшується/ збільшується статутний капітал, тис. грн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статутного капіталу після зменшення/ збільшення, тис. грн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Спосіб зменшення/ збільшення статутного капіталу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ількість голосуючих акцій за результатом зменшення/збільшення статутного капіталу, шт.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Частка голосуючих акцій у загальній кількості акцій  за результатом зменшення/збільшення статутного капіталу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315 651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1 448 200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D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1 763 851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Шляхом емісії акцій існуючої номінальної вартості за рахунок додаткових внесків без здійснення публічної пропозиції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1 763 851 000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0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40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отримання емітентом інформації про кількість голосуючих акцій від Центрального депозитарію цінних паперів: 09.01.2025.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державної реєстрації змін до статуту, пов'язаних зі збільшенням розміру статутного капіталу:</w:t>
            </w:r>
            <w:r w:rsidR="002D2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25.10.2024.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прийняття рішення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збільшення розміру статутного капіталу та назва уповноваженого органу емітента, що його прийняв: рішення про збільшення розміру статутного капіталу прийнято загальними зборами акціонерів, які відбулися дистанційно 15.03.2024, протокол про підсумки голо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сування та протокол загальних зборів від 22.03.2024.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Причини, які обумовили прийняття такого рішення: у зв’язку з виробничою необхідністю заплановано реконструкцію теплових мереж з використанням попередньоізольованих трубопроводів, модернізацію електричног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обладнання, автоматизацію котелень та ТРП, відновлення турбогенератора 12 МВт для виробництва електричної енергії, для погашення позики та фінансування капітальних вкладень.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збільшення розміру статутного капіталу: шляхом емісії акцій існуючої номі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нальної вартості за рахунок додаткових внесків без здійснення публічної пропозиції.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статутного капіталу на дату прийняття рішення про його збільшення: 315 651 000,00 грн.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статутного капіталу після його збільшення: 1 763 851 000,00 грн.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яку збільшився розмір статутного капіталу: 1 448 200 000,00грн.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Частка, на яку збільшився розмір статутного капіталу: 458,8%.</w:t>
            </w:r>
          </w:p>
          <w:p w:rsidR="00000000" w:rsidRDefault="00BA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голосуючих акцій та їх частка у загальній кількості акцій станом на дату отримання емітентом інформації про кількість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голосуючих акцій від Центрального депозитарію цінних паперів: 1 763 851 000 простих іменних акцій, що становить 100% від загальної кількості акцій Товариства.</w:t>
            </w:r>
          </w:p>
        </w:tc>
      </w:tr>
    </w:tbl>
    <w:p w:rsidR="00BA713F" w:rsidRDefault="00BA713F"/>
    <w:sectPr w:rsidR="00BA713F">
      <w:pgSz w:w="16838" w:h="11906" w:orient="landscape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3F" w:rsidRDefault="00BA713F">
      <w:pPr>
        <w:spacing w:after="0" w:line="240" w:lineRule="auto"/>
      </w:pPr>
      <w:r>
        <w:separator/>
      </w:r>
    </w:p>
  </w:endnote>
  <w:endnote w:type="continuationSeparator" w:id="1">
    <w:p w:rsidR="00BA713F" w:rsidRDefault="00B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713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2D2D62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A308C0">
      <w:rPr>
        <w:rFonts w:ascii="Times New Roman" w:hAnsi="Times New Roman" w:cs="Times New Roman"/>
        <w:noProof/>
        <w:sz w:val="20"/>
        <w:szCs w:val="20"/>
        <w:lang w:val="ru-RU"/>
      </w:rPr>
      <w:t>2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3F" w:rsidRDefault="00BA713F">
      <w:pPr>
        <w:spacing w:after="0" w:line="240" w:lineRule="auto"/>
      </w:pPr>
      <w:r>
        <w:separator/>
      </w:r>
    </w:p>
  </w:footnote>
  <w:footnote w:type="continuationSeparator" w:id="1">
    <w:p w:rsidR="00BA713F" w:rsidRDefault="00BA7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62"/>
    <w:rsid w:val="002D2D62"/>
    <w:rsid w:val="00A308C0"/>
    <w:rsid w:val="00BA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2025-01-09T14:09:00Z</dcterms:created>
  <dcterms:modified xsi:type="dcterms:W3CDTF">2025-01-09T14:09:00Z</dcterms:modified>
</cp:coreProperties>
</file>