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63"/>
        <w:gridCol w:w="6582"/>
      </w:tblGrid>
      <w:tr w:rsidR="00FE1119" w:rsidRPr="00FE1119" w:rsidTr="00A059BC">
        <w:tc>
          <w:tcPr>
            <w:tcW w:w="2802" w:type="dxa"/>
          </w:tcPr>
          <w:p w:rsidR="00FE1119" w:rsidRPr="00FE1119" w:rsidRDefault="00FE1119" w:rsidP="00FE1119">
            <w:pPr>
              <w:rPr>
                <w:rFonts w:ascii="Times New Roman" w:eastAsia="Calibri" w:hAnsi="Times New Roman" w:cs="Times New Roman"/>
                <w:sz w:val="24"/>
                <w:szCs w:val="24"/>
                <w:lang w:val="uk-UA"/>
              </w:rPr>
            </w:pPr>
            <w:r w:rsidRPr="00FE1119">
              <w:rPr>
                <w:rFonts w:ascii="Times New Roman" w:eastAsia="Calibri" w:hAnsi="Times New Roman" w:cs="Times New Roman"/>
                <w:sz w:val="24"/>
                <w:szCs w:val="24"/>
                <w:lang w:val="uk-UA"/>
              </w:rPr>
              <w:t>Назва предмету закупівлі</w:t>
            </w:r>
          </w:p>
        </w:tc>
        <w:tc>
          <w:tcPr>
            <w:tcW w:w="6769" w:type="dxa"/>
          </w:tcPr>
          <w:p w:rsidR="00FE1119" w:rsidRPr="00FE1119" w:rsidRDefault="001C111F" w:rsidP="00BF6B1A">
            <w:pPr>
              <w:jc w:val="both"/>
              <w:rPr>
                <w:rFonts w:ascii="Times New Roman" w:eastAsia="Times New Roman" w:hAnsi="Times New Roman" w:cs="Times New Roman"/>
                <w:color w:val="000000"/>
                <w:sz w:val="24"/>
                <w:szCs w:val="24"/>
                <w:lang w:val="uk-UA" w:eastAsia="ru-RU"/>
              </w:rPr>
            </w:pPr>
            <w:r w:rsidRPr="001C111F">
              <w:rPr>
                <w:rFonts w:ascii="Times New Roman" w:eastAsia="Times New Roman" w:hAnsi="Times New Roman" w:cs="Times New Roman"/>
                <w:color w:val="000000"/>
                <w:sz w:val="24"/>
                <w:szCs w:val="24"/>
                <w:lang w:val="uk-UA" w:eastAsia="ru-RU"/>
              </w:rPr>
              <w:t>Послуги з проведення експертизи щодо стану охорони праці та безпеки промислового виробництва суб’єкта господарювання під час виконання робіт підвищеної небезпеки, а саме: зберігання балонів зі зрідженим та стисненим газом, та надання висновку експертизи про відповідність (не відповідність) об’єкта експертизи вимогам законодавства з питань охорони праці та промислової безпеки</w:t>
            </w:r>
          </w:p>
        </w:tc>
      </w:tr>
      <w:tr w:rsidR="00FE1119" w:rsidRPr="00FE1119" w:rsidTr="00A059BC">
        <w:tc>
          <w:tcPr>
            <w:tcW w:w="2802" w:type="dxa"/>
          </w:tcPr>
          <w:p w:rsidR="00FE1119" w:rsidRPr="00FE1119" w:rsidRDefault="00FE1119" w:rsidP="00FE1119">
            <w:pPr>
              <w:rPr>
                <w:rFonts w:ascii="Times New Roman" w:eastAsia="Calibri" w:hAnsi="Times New Roman" w:cs="Times New Roman"/>
                <w:sz w:val="24"/>
                <w:szCs w:val="24"/>
                <w:lang w:val="uk-UA"/>
              </w:rPr>
            </w:pPr>
            <w:r w:rsidRPr="00FE1119">
              <w:rPr>
                <w:rFonts w:ascii="Times New Roman" w:eastAsia="Calibri" w:hAnsi="Times New Roman" w:cs="Times New Roman"/>
                <w:sz w:val="24"/>
                <w:szCs w:val="24"/>
                <w:lang w:val="uk-UA"/>
              </w:rPr>
              <w:t>ID закупівлі</w:t>
            </w:r>
          </w:p>
          <w:p w:rsidR="00FE1119" w:rsidRPr="00FE1119" w:rsidRDefault="00FE1119" w:rsidP="00FE1119">
            <w:pPr>
              <w:rPr>
                <w:rFonts w:ascii="Times New Roman" w:eastAsia="Calibri" w:hAnsi="Times New Roman" w:cs="Times New Roman"/>
                <w:sz w:val="24"/>
                <w:szCs w:val="24"/>
                <w:lang w:val="uk-UA"/>
              </w:rPr>
            </w:pPr>
          </w:p>
        </w:tc>
        <w:tc>
          <w:tcPr>
            <w:tcW w:w="6769" w:type="dxa"/>
          </w:tcPr>
          <w:p w:rsidR="00FE1119" w:rsidRPr="00FE1119" w:rsidRDefault="001C111F" w:rsidP="005C34A5">
            <w:pPr>
              <w:ind w:left="33"/>
              <w:jc w:val="both"/>
              <w:rPr>
                <w:rFonts w:ascii="Times New Roman" w:eastAsia="Times New Roman" w:hAnsi="Times New Roman" w:cs="Times New Roman"/>
                <w:b/>
                <w:i/>
                <w:color w:val="000000"/>
                <w:sz w:val="24"/>
                <w:szCs w:val="24"/>
                <w:lang w:val="uk-UA" w:eastAsia="ru-RU"/>
              </w:rPr>
            </w:pPr>
            <w:r w:rsidRPr="001C111F">
              <w:rPr>
                <w:rFonts w:ascii="Times New Roman" w:eastAsia="Times New Roman" w:hAnsi="Times New Roman" w:cs="Times New Roman"/>
                <w:b/>
                <w:i/>
                <w:color w:val="000000"/>
                <w:sz w:val="24"/>
                <w:szCs w:val="24"/>
                <w:lang w:val="uk-UA" w:eastAsia="ru-RU"/>
              </w:rPr>
              <w:t>UA-2024-04-12-001771-a</w:t>
            </w:r>
          </w:p>
        </w:tc>
      </w:tr>
      <w:tr w:rsidR="00FE1119" w:rsidRPr="00FE1119" w:rsidTr="00A059BC">
        <w:tc>
          <w:tcPr>
            <w:tcW w:w="2802" w:type="dxa"/>
          </w:tcPr>
          <w:p w:rsidR="00FE1119" w:rsidRPr="00FE1119" w:rsidRDefault="00FE1119" w:rsidP="00FE1119">
            <w:pPr>
              <w:rPr>
                <w:rFonts w:ascii="Times New Roman" w:eastAsia="Calibri" w:hAnsi="Times New Roman" w:cs="Times New Roman"/>
                <w:sz w:val="24"/>
                <w:szCs w:val="24"/>
                <w:lang w:val="uk-UA"/>
              </w:rPr>
            </w:pPr>
            <w:r w:rsidRPr="00FE1119">
              <w:rPr>
                <w:rFonts w:ascii="Times New Roman" w:eastAsia="Calibri" w:hAnsi="Times New Roman" w:cs="Times New Roman"/>
                <w:sz w:val="24"/>
                <w:szCs w:val="24"/>
                <w:lang w:val="uk-UA"/>
              </w:rPr>
              <w:t xml:space="preserve">Очікувана вартість предмета закупівлі </w:t>
            </w:r>
          </w:p>
        </w:tc>
        <w:tc>
          <w:tcPr>
            <w:tcW w:w="6769" w:type="dxa"/>
          </w:tcPr>
          <w:p w:rsidR="00FE1119" w:rsidRPr="00FE1119" w:rsidRDefault="001C111F" w:rsidP="00FE1119">
            <w:pPr>
              <w:ind w:left="33"/>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25 560,00 </w:t>
            </w:r>
            <w:r w:rsidR="00FE1119" w:rsidRPr="00FE1119">
              <w:rPr>
                <w:rFonts w:ascii="Times New Roman" w:eastAsia="Times New Roman" w:hAnsi="Times New Roman" w:cs="Times New Roman"/>
                <w:b/>
                <w:i/>
                <w:color w:val="000000"/>
                <w:sz w:val="24"/>
                <w:szCs w:val="24"/>
                <w:lang w:val="uk-UA" w:eastAsia="ru-RU"/>
              </w:rPr>
              <w:t>грн. з ПДВ</w:t>
            </w:r>
          </w:p>
        </w:tc>
      </w:tr>
      <w:tr w:rsidR="00FE1119" w:rsidRPr="00FE1119" w:rsidTr="00A059BC">
        <w:tc>
          <w:tcPr>
            <w:tcW w:w="2802" w:type="dxa"/>
          </w:tcPr>
          <w:p w:rsidR="00FE1119" w:rsidRPr="00FE1119" w:rsidRDefault="00FE1119" w:rsidP="00FE1119">
            <w:pPr>
              <w:rPr>
                <w:rFonts w:ascii="Times New Roman" w:eastAsia="Calibri" w:hAnsi="Times New Roman" w:cs="Times New Roman"/>
                <w:sz w:val="24"/>
                <w:szCs w:val="24"/>
                <w:lang w:val="uk-UA"/>
              </w:rPr>
            </w:pPr>
            <w:proofErr w:type="spellStart"/>
            <w:r w:rsidRPr="00FE1119">
              <w:rPr>
                <w:rFonts w:ascii="Times New Roman" w:eastAsia="Calibri" w:hAnsi="Times New Roman" w:cs="Times New Roman"/>
                <w:sz w:val="24"/>
                <w:szCs w:val="24"/>
                <w:lang w:val="uk-UA"/>
              </w:rPr>
              <w:t>Обгрунтування</w:t>
            </w:r>
            <w:proofErr w:type="spellEnd"/>
            <w:r w:rsidRPr="00FE1119">
              <w:rPr>
                <w:rFonts w:ascii="Times New Roman" w:eastAsia="Calibri" w:hAnsi="Times New Roman" w:cs="Times New Roman"/>
                <w:sz w:val="24"/>
                <w:szCs w:val="24"/>
                <w:lang w:val="uk-UA"/>
              </w:rPr>
              <w:t xml:space="preserve"> розміру бюджетного фінансування</w:t>
            </w:r>
          </w:p>
        </w:tc>
        <w:tc>
          <w:tcPr>
            <w:tcW w:w="6769" w:type="dxa"/>
          </w:tcPr>
          <w:p w:rsidR="00FE1119" w:rsidRPr="00FE1119" w:rsidRDefault="00FE1119" w:rsidP="00FE1119">
            <w:pPr>
              <w:ind w:left="33"/>
              <w:jc w:val="both"/>
              <w:rPr>
                <w:rFonts w:ascii="Times New Roman" w:eastAsia="Times New Roman" w:hAnsi="Times New Roman" w:cs="Times New Roman"/>
                <w:color w:val="000000"/>
                <w:sz w:val="24"/>
                <w:szCs w:val="24"/>
                <w:lang w:val="uk-UA" w:eastAsia="ru-RU"/>
              </w:rPr>
            </w:pPr>
            <w:r w:rsidRPr="00FE1119">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FE1119" w:rsidRPr="00FE1119" w:rsidRDefault="00FE1119" w:rsidP="00FE1119">
            <w:pPr>
              <w:ind w:left="33"/>
              <w:jc w:val="both"/>
              <w:rPr>
                <w:rFonts w:ascii="Times New Roman" w:eastAsia="Times New Roman" w:hAnsi="Times New Roman" w:cs="Times New Roman"/>
                <w:color w:val="000000"/>
                <w:sz w:val="24"/>
                <w:szCs w:val="24"/>
                <w:lang w:val="uk-UA" w:eastAsia="ru-RU"/>
              </w:rPr>
            </w:pPr>
          </w:p>
        </w:tc>
      </w:tr>
      <w:tr w:rsidR="00FE1119" w:rsidRPr="00FE1119" w:rsidTr="00A059BC">
        <w:tc>
          <w:tcPr>
            <w:tcW w:w="2802" w:type="dxa"/>
          </w:tcPr>
          <w:p w:rsidR="00FE1119" w:rsidRPr="00FE1119" w:rsidRDefault="00FE1119" w:rsidP="00FE1119">
            <w:pPr>
              <w:shd w:val="clear" w:color="auto" w:fill="FFFFFF"/>
              <w:textAlignment w:val="baseline"/>
              <w:outlineLvl w:val="0"/>
              <w:rPr>
                <w:rFonts w:ascii="Times New Roman" w:eastAsia="Calibri" w:hAnsi="Times New Roman" w:cs="Times New Roman"/>
                <w:sz w:val="24"/>
                <w:szCs w:val="24"/>
                <w:lang w:val="uk-UA"/>
              </w:rPr>
            </w:pPr>
            <w:r w:rsidRPr="00FE1119">
              <w:rPr>
                <w:rFonts w:ascii="Times New Roman" w:eastAsia="Calibri" w:hAnsi="Times New Roman" w:cs="Times New Roman"/>
                <w:sz w:val="24"/>
                <w:szCs w:val="24"/>
                <w:lang w:val="uk-UA"/>
              </w:rPr>
              <w:t>Обґрунтування технічних та якісних характеристик предмета закупівлі</w:t>
            </w:r>
          </w:p>
          <w:p w:rsidR="00FE1119" w:rsidRPr="00FE1119" w:rsidRDefault="00FE1119" w:rsidP="00FE1119">
            <w:pPr>
              <w:rPr>
                <w:rFonts w:ascii="Times New Roman" w:eastAsia="Calibri" w:hAnsi="Times New Roman" w:cs="Times New Roman"/>
                <w:sz w:val="24"/>
                <w:szCs w:val="24"/>
                <w:lang w:val="ru-RU"/>
              </w:rPr>
            </w:pPr>
          </w:p>
        </w:tc>
        <w:tc>
          <w:tcPr>
            <w:tcW w:w="6769" w:type="dxa"/>
          </w:tcPr>
          <w:p w:rsidR="00A506CA" w:rsidRPr="00FE1119" w:rsidRDefault="001C111F" w:rsidP="001F2B3C">
            <w:pPr>
              <w:ind w:firstLine="3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Згідно дод.2 до Порядку видачі дозволів на використання робіт підвищеної небезпеки та на експлуатацію (застосувань) машин, механізмів, устаткування підвищеної небезпеки зберігання балонів зі стисненим та зрідженим газом можливе тільки на підставі Дозволу, рішення про видачу якого приймається на підставі висновку експертизи, складеного експертною організацією за результатом експертизи охорони праці та безпеки промислового виробництва суб’єкта господарювання під час виконання заявлених робіт.</w:t>
            </w:r>
            <w:bookmarkStart w:id="0" w:name="_GoBack"/>
            <w:bookmarkEnd w:id="0"/>
          </w:p>
        </w:tc>
      </w:tr>
      <w:tr w:rsidR="00FE1119" w:rsidRPr="00FE1119" w:rsidTr="00A059BC">
        <w:tc>
          <w:tcPr>
            <w:tcW w:w="2802" w:type="dxa"/>
          </w:tcPr>
          <w:p w:rsidR="00FE1119" w:rsidRPr="00FE1119" w:rsidRDefault="00FE1119" w:rsidP="00FE1119">
            <w:pPr>
              <w:shd w:val="clear" w:color="auto" w:fill="FFFFFF"/>
              <w:textAlignment w:val="baseline"/>
              <w:outlineLvl w:val="0"/>
              <w:rPr>
                <w:rFonts w:ascii="Times New Roman" w:eastAsia="Calibri" w:hAnsi="Times New Roman" w:cs="Times New Roman"/>
                <w:sz w:val="24"/>
                <w:szCs w:val="24"/>
                <w:lang w:val="uk-UA"/>
              </w:rPr>
            </w:pPr>
            <w:r w:rsidRPr="00FE1119">
              <w:rPr>
                <w:rFonts w:ascii="Times New Roman" w:eastAsia="Calibri" w:hAnsi="Times New Roman" w:cs="Times New Roman"/>
                <w:sz w:val="24"/>
                <w:szCs w:val="24"/>
                <w:lang w:val="uk-UA"/>
              </w:rPr>
              <w:t>Обґрунтування очікуваної вартості предмета закупівлі</w:t>
            </w:r>
          </w:p>
          <w:p w:rsidR="00FE1119" w:rsidRPr="00FE1119" w:rsidRDefault="00FE1119" w:rsidP="00FE1119">
            <w:pPr>
              <w:shd w:val="clear" w:color="auto" w:fill="FFFFFF"/>
              <w:jc w:val="center"/>
              <w:textAlignment w:val="baseline"/>
              <w:outlineLvl w:val="0"/>
              <w:rPr>
                <w:rFonts w:ascii="Times New Roman" w:eastAsia="Calibri" w:hAnsi="Times New Roman" w:cs="Times New Roman"/>
                <w:sz w:val="24"/>
                <w:szCs w:val="24"/>
                <w:lang w:val="uk-UA"/>
              </w:rPr>
            </w:pPr>
          </w:p>
        </w:tc>
        <w:tc>
          <w:tcPr>
            <w:tcW w:w="6769" w:type="dxa"/>
          </w:tcPr>
          <w:p w:rsidR="00FE1119" w:rsidRPr="00FE1119" w:rsidRDefault="00FE1119" w:rsidP="001F2B3C">
            <w:pPr>
              <w:ind w:left="33"/>
              <w:jc w:val="both"/>
              <w:rPr>
                <w:rFonts w:ascii="Times New Roman" w:eastAsia="Calibri" w:hAnsi="Times New Roman" w:cs="Times New Roman"/>
                <w:color w:val="00A1CD"/>
                <w:sz w:val="24"/>
                <w:szCs w:val="24"/>
                <w:u w:val="single"/>
                <w:lang w:val="uk-UA"/>
              </w:rPr>
            </w:pPr>
            <w:r w:rsidRPr="00FE1119">
              <w:rPr>
                <w:rFonts w:ascii="Times New Roman" w:eastAsia="Times New Roman" w:hAnsi="Times New Roman" w:cs="Times New Roman"/>
                <w:color w:val="000000"/>
                <w:sz w:val="24"/>
                <w:szCs w:val="24"/>
                <w:lang w:val="uk-UA" w:eastAsia="ru-RU"/>
              </w:rPr>
              <w:t>Очікувана вартість предмета закупівлі даної процедури сформовано на підставі  отриманих комерційних пр</w:t>
            </w:r>
            <w:r w:rsidR="001F2B3C">
              <w:rPr>
                <w:rFonts w:ascii="Times New Roman" w:eastAsia="Times New Roman" w:hAnsi="Times New Roman" w:cs="Times New Roman"/>
                <w:color w:val="000000"/>
                <w:sz w:val="24"/>
                <w:szCs w:val="24"/>
                <w:lang w:val="uk-UA" w:eastAsia="ru-RU"/>
              </w:rPr>
              <w:t xml:space="preserve">опозицій потенційних учасників. </w:t>
            </w:r>
          </w:p>
        </w:tc>
      </w:tr>
    </w:tbl>
    <w:p w:rsidR="00024404" w:rsidRPr="00FE1119" w:rsidRDefault="00024404">
      <w:pPr>
        <w:rPr>
          <w:lang w:val="ru-RU"/>
        </w:rPr>
      </w:pPr>
    </w:p>
    <w:sectPr w:rsidR="00024404" w:rsidRPr="00FE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F2"/>
    <w:rsid w:val="00024404"/>
    <w:rsid w:val="001C111F"/>
    <w:rsid w:val="001F2B3C"/>
    <w:rsid w:val="005B1665"/>
    <w:rsid w:val="005C34A5"/>
    <w:rsid w:val="009865F2"/>
    <w:rsid w:val="00A506CA"/>
    <w:rsid w:val="00B40D69"/>
    <w:rsid w:val="00BC6FB2"/>
    <w:rsid w:val="00BF631D"/>
    <w:rsid w:val="00BF6B1A"/>
    <w:rsid w:val="00FE111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99F2"/>
  <w15:chartTrackingRefBased/>
  <w15:docId w15:val="{1F0BD929-09C9-48F6-9890-F5D93AB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Ю. Хмара</dc:creator>
  <cp:keywords/>
  <dc:description/>
  <cp:lastModifiedBy>Анастасия Ю. Хмара</cp:lastModifiedBy>
  <cp:revision>10</cp:revision>
  <dcterms:created xsi:type="dcterms:W3CDTF">2022-03-28T07:01:00Z</dcterms:created>
  <dcterms:modified xsi:type="dcterms:W3CDTF">2024-04-25T11:09:00Z</dcterms:modified>
</cp:coreProperties>
</file>