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C05EC0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0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Щебінь в асортименті, код за ДК 021:2015 «14210000-6» - Гравій, пісок, щебінь і наповнювачі» (Щебінь гранітний фр.5-20, сірий код «14212000-0»; Щебінь кварцитний фр.5-20, сірий код «14212000-0»)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C05EC0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C05E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UA-2023-05-11-007623-a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C05EC0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1 0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3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 000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FE1119" w:rsidRDefault="00FE1119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0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відновлення благоустрою на ділянках доріг і тротуарів після ремонтних робіт на мережах АТ «Криворізька теплоцентраль», товар повинен відповідати наступним характеристикам:</w:t>
            </w:r>
          </w:p>
          <w:tbl>
            <w:tblPr>
              <w:tblW w:w="6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1772"/>
              <w:gridCol w:w="859"/>
              <w:gridCol w:w="992"/>
              <w:gridCol w:w="2711"/>
            </w:tblGrid>
            <w:tr w:rsidR="00C05EC0" w:rsidRPr="00C60ECB" w:rsidTr="00C05EC0">
              <w:trPr>
                <w:trHeight w:val="844"/>
              </w:trPr>
              <w:tc>
                <w:tcPr>
                  <w:tcW w:w="371" w:type="pct"/>
                  <w:shd w:val="clear" w:color="auto" w:fill="auto"/>
                  <w:vAlign w:val="center"/>
                </w:tcPr>
                <w:p w:rsidR="00C05EC0" w:rsidRPr="00C60ECB" w:rsidRDefault="00C05EC0" w:rsidP="00C05E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C60EC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№</w:t>
                  </w:r>
                </w:p>
                <w:p w:rsidR="00C05EC0" w:rsidRPr="00C60ECB" w:rsidRDefault="00C05EC0" w:rsidP="00C05E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EC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з/п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:rsidR="00C05EC0" w:rsidRPr="00235FAE" w:rsidRDefault="00C05EC0" w:rsidP="00C05E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lang w:val="uk-UA"/>
                    </w:rPr>
                    <w:t>Номенклатура предмета закупівлі</w:t>
                  </w:r>
                </w:p>
              </w:tc>
              <w:tc>
                <w:tcPr>
                  <w:tcW w:w="628" w:type="pct"/>
                  <w:shd w:val="clear" w:color="auto" w:fill="auto"/>
                  <w:vAlign w:val="center"/>
                </w:tcPr>
                <w:p w:rsidR="00C05EC0" w:rsidRPr="00C60ECB" w:rsidRDefault="00C05EC0" w:rsidP="00C05E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60ECB">
                    <w:rPr>
                      <w:rFonts w:ascii="Times New Roman" w:hAnsi="Times New Roman"/>
                      <w:b/>
                      <w:bCs/>
                      <w:iCs/>
                    </w:rPr>
                    <w:t>Од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iCs/>
                      <w:lang w:val="uk-UA"/>
                    </w:rPr>
                    <w:t>вим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Cs/>
                      <w:lang w:val="uk-UA"/>
                    </w:rPr>
                    <w:t>.</w:t>
                  </w:r>
                </w:p>
              </w:tc>
              <w:tc>
                <w:tcPr>
                  <w:tcW w:w="725" w:type="pct"/>
                  <w:shd w:val="clear" w:color="auto" w:fill="auto"/>
                  <w:vAlign w:val="center"/>
                </w:tcPr>
                <w:p w:rsidR="00C05EC0" w:rsidRDefault="00C05EC0" w:rsidP="00C05EC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6032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Кіль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  <w:p w:rsidR="00C05EC0" w:rsidRPr="0026032E" w:rsidRDefault="00C05EC0" w:rsidP="00C05EC0">
                  <w:pPr>
                    <w:jc w:val="center"/>
                    <w:rPr>
                      <w:lang w:val="uk-UA" w:eastAsia="ru-RU"/>
                    </w:rPr>
                  </w:pPr>
                  <w:r w:rsidRPr="0026032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кість</w:t>
                  </w:r>
                </w:p>
              </w:tc>
              <w:tc>
                <w:tcPr>
                  <w:tcW w:w="1981" w:type="pct"/>
                </w:tcPr>
                <w:p w:rsidR="00C05EC0" w:rsidRDefault="00C05EC0" w:rsidP="00C05EC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Технічні та якісні характеристики</w:t>
                  </w:r>
                </w:p>
              </w:tc>
            </w:tr>
            <w:tr w:rsidR="00C05EC0" w:rsidRPr="00E54B4E" w:rsidTr="00C05EC0">
              <w:trPr>
                <w:trHeight w:val="437"/>
              </w:trPr>
              <w:tc>
                <w:tcPr>
                  <w:tcW w:w="371" w:type="pct"/>
                  <w:shd w:val="clear" w:color="auto" w:fill="auto"/>
                  <w:vAlign w:val="center"/>
                </w:tcPr>
                <w:p w:rsidR="00C05EC0" w:rsidRPr="00E54B4E" w:rsidRDefault="00C05EC0" w:rsidP="00C05E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4B4E">
                    <w:rPr>
                      <w:rFonts w:ascii="Times New Roman" w:hAnsi="Times New Roman"/>
                      <w:lang w:val="uk-UA"/>
                    </w:rPr>
                    <w:t>1</w:t>
                  </w:r>
                </w:p>
              </w:tc>
              <w:tc>
                <w:tcPr>
                  <w:tcW w:w="1295" w:type="pct"/>
                  <w:shd w:val="clear" w:color="auto" w:fill="auto"/>
                </w:tcPr>
                <w:p w:rsidR="00C05EC0" w:rsidRPr="006877E2" w:rsidRDefault="00C05EC0" w:rsidP="00C05EC0">
                  <w:pPr>
                    <w:rPr>
                      <w:rFonts w:ascii="Times New Roman" w:hAnsi="Times New Roman"/>
                    </w:rPr>
                  </w:pPr>
                  <w:r w:rsidRPr="006877E2">
                    <w:rPr>
                      <w:rFonts w:ascii="Times New Roman" w:hAnsi="Times New Roman"/>
                    </w:rPr>
                    <w:t>Щебінь гранітний фр.5-20, сірий, код «</w:t>
                  </w:r>
                  <w:r w:rsidRPr="0027565D">
                    <w:rPr>
                      <w:rFonts w:ascii="Times New Roman" w:hAnsi="Times New Roman"/>
                    </w:rPr>
                    <w:t>14212000-0</w:t>
                  </w:r>
                  <w:r w:rsidRPr="006877E2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628" w:type="pct"/>
                  <w:shd w:val="clear" w:color="auto" w:fill="auto"/>
                  <w:vAlign w:val="center"/>
                </w:tcPr>
                <w:p w:rsidR="00C05EC0" w:rsidRPr="00E54B4E" w:rsidRDefault="00C05EC0" w:rsidP="00C05EC0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4B4E">
                    <w:rPr>
                      <w:rFonts w:ascii="Times New Roman" w:hAnsi="Times New Roman"/>
                      <w:lang w:val="uk-UA"/>
                    </w:rPr>
                    <w:t>т.</w:t>
                  </w:r>
                </w:p>
              </w:tc>
              <w:tc>
                <w:tcPr>
                  <w:tcW w:w="725" w:type="pct"/>
                  <w:shd w:val="clear" w:color="auto" w:fill="auto"/>
                  <w:vAlign w:val="center"/>
                </w:tcPr>
                <w:p w:rsidR="00C05EC0" w:rsidRPr="006877E2" w:rsidRDefault="00C05EC0" w:rsidP="00C05E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uk-UA" w:eastAsia="ru-RU"/>
                    </w:rPr>
                    <w:t>200</w:t>
                  </w:r>
                </w:p>
              </w:tc>
              <w:tc>
                <w:tcPr>
                  <w:tcW w:w="1981" w:type="pct"/>
                  <w:vAlign w:val="center"/>
                </w:tcPr>
                <w:p w:rsidR="00C05EC0" w:rsidRPr="00E54B4E" w:rsidRDefault="00C05EC0" w:rsidP="00C05E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6877E2">
                    <w:rPr>
                      <w:rFonts w:ascii="Times New Roman" w:hAnsi="Times New Roman"/>
                      <w:color w:val="000000"/>
                    </w:rPr>
                    <w:t>ДСТУ Б В.2.7-75-98</w:t>
                  </w:r>
                  <w:r w:rsidRPr="00E54B4E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  <w:tr w:rsidR="00C05EC0" w:rsidRPr="00E54B4E" w:rsidTr="00C05EC0">
              <w:trPr>
                <w:trHeight w:val="475"/>
              </w:trPr>
              <w:tc>
                <w:tcPr>
                  <w:tcW w:w="371" w:type="pct"/>
                  <w:shd w:val="clear" w:color="auto" w:fill="auto"/>
                  <w:vAlign w:val="center"/>
                </w:tcPr>
                <w:p w:rsidR="00C05EC0" w:rsidRPr="00E54B4E" w:rsidRDefault="00C05EC0" w:rsidP="00C05E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4B4E">
                    <w:rPr>
                      <w:rFonts w:ascii="Times New Roman" w:hAnsi="Times New Roman"/>
                      <w:lang w:val="uk-UA"/>
                    </w:rPr>
                    <w:t>2</w:t>
                  </w:r>
                </w:p>
              </w:tc>
              <w:tc>
                <w:tcPr>
                  <w:tcW w:w="1295" w:type="pct"/>
                  <w:shd w:val="clear" w:color="auto" w:fill="auto"/>
                </w:tcPr>
                <w:p w:rsidR="00C05EC0" w:rsidRPr="006877E2" w:rsidRDefault="00C05EC0" w:rsidP="00C05EC0">
                  <w:pPr>
                    <w:rPr>
                      <w:rFonts w:ascii="Times New Roman" w:hAnsi="Times New Roman"/>
                    </w:rPr>
                  </w:pPr>
                  <w:r w:rsidRPr="006877E2">
                    <w:rPr>
                      <w:rFonts w:ascii="Times New Roman" w:hAnsi="Times New Roman"/>
                    </w:rPr>
                    <w:t>Щебінь ква</w:t>
                  </w:r>
                  <w:r>
                    <w:rPr>
                      <w:rFonts w:ascii="Times New Roman" w:hAnsi="Times New Roman"/>
                    </w:rPr>
                    <w:t>рцитний фр.5-20, сірий, код «</w:t>
                  </w:r>
                  <w:r w:rsidRPr="0027565D">
                    <w:rPr>
                      <w:rFonts w:ascii="Times New Roman" w:hAnsi="Times New Roman"/>
                    </w:rPr>
                    <w:t>14212000-0</w:t>
                  </w:r>
                  <w:r w:rsidRPr="006877E2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628" w:type="pct"/>
                  <w:shd w:val="clear" w:color="auto" w:fill="auto"/>
                </w:tcPr>
                <w:p w:rsidR="00C05EC0" w:rsidRPr="00E54B4E" w:rsidRDefault="00C05EC0" w:rsidP="00C05EC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54B4E">
                    <w:rPr>
                      <w:rFonts w:ascii="Times New Roman" w:hAnsi="Times New Roman"/>
                      <w:lang w:val="uk-UA"/>
                    </w:rPr>
                    <w:t>т.</w:t>
                  </w:r>
                </w:p>
              </w:tc>
              <w:tc>
                <w:tcPr>
                  <w:tcW w:w="725" w:type="pct"/>
                  <w:shd w:val="clear" w:color="auto" w:fill="auto"/>
                  <w:vAlign w:val="center"/>
                </w:tcPr>
                <w:p w:rsidR="00C05EC0" w:rsidRPr="006877E2" w:rsidRDefault="00C05EC0" w:rsidP="00C05EC0">
                  <w:pPr>
                    <w:jc w:val="center"/>
                    <w:rPr>
                      <w:rFonts w:ascii="Times New Roman" w:hAnsi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uk-UA"/>
                    </w:rPr>
                    <w:t>1500</w:t>
                  </w:r>
                </w:p>
              </w:tc>
              <w:tc>
                <w:tcPr>
                  <w:tcW w:w="1981" w:type="pct"/>
                  <w:vAlign w:val="center"/>
                </w:tcPr>
                <w:p w:rsidR="00C05EC0" w:rsidRPr="00E54B4E" w:rsidRDefault="00C05EC0" w:rsidP="00C05EC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6877E2">
                    <w:rPr>
                      <w:rFonts w:ascii="Times New Roman" w:hAnsi="Times New Roman"/>
                      <w:color w:val="000000"/>
                    </w:rPr>
                    <w:t>ДСТУ Б В.2.7-34-2001</w:t>
                  </w:r>
                </w:p>
              </w:tc>
            </w:tr>
          </w:tbl>
          <w:p w:rsidR="00C05EC0" w:rsidRDefault="00C05EC0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0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Товар повинен бути новим, який не був у використанні. Рік виготовлення — не раніше 2022р.</w:t>
            </w:r>
          </w:p>
          <w:p w:rsidR="00C05EC0" w:rsidRPr="00C05EC0" w:rsidRDefault="00C05EC0" w:rsidP="00C05EC0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0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Якість товару повинна відповідати вимогам відповідних діючих нормативних документів (ГОСТ, ДСТУ, ТУ тощо). Товар не повинен вміщувати сторонніх забруднюючих домішок у вигляді рослинного ґрунту, деревини, каміння, шматків металу тощо, видимих неозброєним оком.</w:t>
            </w:r>
          </w:p>
          <w:p w:rsidR="00C05EC0" w:rsidRPr="00FE1119" w:rsidRDefault="00C05EC0" w:rsidP="00C05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C0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Товар відвантажують насипом у спеціалізованих транспортних засобах (або іншим способом).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9865F2"/>
    <w:rsid w:val="00BC6FB2"/>
    <w:rsid w:val="00C05EC0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788B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4</cp:revision>
  <dcterms:created xsi:type="dcterms:W3CDTF">2022-03-28T07:01:00Z</dcterms:created>
  <dcterms:modified xsi:type="dcterms:W3CDTF">2024-04-16T08:48:00Z</dcterms:modified>
</cp:coreProperties>
</file>