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C12F20" w:rsidRPr="008A306F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bookmarkStart w:id="0" w:name="_GoBack"/>
        <w:tc>
          <w:tcPr>
            <w:tcW w:w="6769" w:type="dxa"/>
          </w:tcPr>
          <w:p w:rsidR="00207306" w:rsidRPr="00B53229" w:rsidRDefault="00D13286" w:rsidP="00B53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>
              <w:instrText xml:space="preserve"> HYPERLINK "https://my.zakupki.prom.ua/cabinet/purchases/state_purchase/view/42255770" </w:instrText>
            </w:r>
            <w:r>
              <w:fldChar w:fldCharType="separate"/>
            </w:r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Заміна трансформаторів власних потреб №5, №6 (2500 </w:t>
            </w:r>
            <w:proofErr w:type="spellStart"/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кВА</w:t>
            </w:r>
            <w:proofErr w:type="spellEnd"/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6/0,4 кВ) районної котельні №2 АТ «Криворізька теплоцентраль», які містять </w:t>
            </w:r>
            <w:proofErr w:type="spellStart"/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поліхлоровані</w:t>
            </w:r>
            <w:proofErr w:type="spellEnd"/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дифеніли, на нові та їх утилізація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fldChar w:fldCharType="end"/>
            </w:r>
            <w:r w:rsidR="00207306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r w:rsid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код за </w:t>
            </w:r>
            <w:r w:rsidR="00207306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ДК 021</w:t>
            </w:r>
            <w:r w:rsid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:2015 «</w:t>
            </w:r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45310000-3</w:t>
            </w:r>
            <w:r w:rsid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» </w:t>
            </w:r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 Електромонтажні роботи</w:t>
            </w:r>
            <w:r w:rsid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bookmarkEnd w:id="0"/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DD4E4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ID</w:t>
            </w:r>
            <w:r w:rsidRPr="00207306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: </w:t>
            </w:r>
            <w:r w:rsidR="00B53229" w:rsidRPr="00B53229">
              <w:rPr>
                <w:rStyle w:val="h-select-all"/>
                <w:rFonts w:ascii="Arial" w:hAnsi="Arial" w:cs="Arial"/>
                <w:b/>
                <w:i/>
                <w:color w:val="333333"/>
                <w:sz w:val="20"/>
                <w:szCs w:val="20"/>
                <w:bdr w:val="none" w:sz="0" w:space="0" w:color="auto" w:frame="1"/>
              </w:rPr>
              <w:t>UA-2023-04-28-006545-a</w:t>
            </w:r>
            <w:r w:rsidR="00B5322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B53229" w:rsidRDefault="00B53229" w:rsidP="00B5322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9 516 175,00 грн.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8A306F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A306F" w:rsidRPr="00B9085B" w:rsidRDefault="008A306F" w:rsidP="008A3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балансі підприємства (районна котельня № 2 по вул. Бикова) знаходиться електротехнічне обладнання, яке містить </w:t>
            </w:r>
            <w:proofErr w:type="spellStart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поліхлоровані</w:t>
            </w:r>
            <w:proofErr w:type="spellEnd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біфеніли</w:t>
            </w:r>
            <w:proofErr w:type="spellEnd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(ПХБ), а саме: </w:t>
            </w:r>
          </w:p>
          <w:p w:rsidR="008A306F" w:rsidRPr="00B9085B" w:rsidRDefault="008A306F" w:rsidP="008A3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трансформатор № 5 тип ТНЗ-2500/10 (Совтол-10), </w:t>
            </w:r>
            <w:proofErr w:type="spellStart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</w:t>
            </w:r>
            <w:proofErr w:type="spellEnd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№1502560;</w:t>
            </w:r>
          </w:p>
          <w:p w:rsidR="008A306F" w:rsidRPr="00B9085B" w:rsidRDefault="008A306F" w:rsidP="008A3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трансформатор № 6 тип ТНЗ-2500/10 (Совтол-10), </w:t>
            </w:r>
            <w:proofErr w:type="spellStart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</w:t>
            </w:r>
            <w:proofErr w:type="spellEnd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№1502560.</w:t>
            </w:r>
          </w:p>
          <w:p w:rsidR="008A306F" w:rsidRPr="00B9085B" w:rsidRDefault="008A306F" w:rsidP="008A3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ПХБ входять до першого класу небезпечних речовин і підпадають під дію Стокгольмської конвенції про стійкі органічні забруднювачі, яка ратифікована Україною 18.04.2007.</w:t>
            </w:r>
          </w:p>
          <w:p w:rsidR="008A306F" w:rsidRPr="00B9085B" w:rsidRDefault="008A306F" w:rsidP="008A3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Згідно з частиною другою додатка А "Ліквідація" конвенції, «…Кожна Сторона: докладає активних зусиль, спрямованих на забезпечення екологічно безпечного видалення рідин, що містять </w:t>
            </w:r>
            <w:proofErr w:type="spellStart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поліхлоровані</w:t>
            </w:r>
            <w:proofErr w:type="spellEnd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дифеніли та забрудненого </w:t>
            </w:r>
            <w:proofErr w:type="spellStart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поліхлорованими</w:t>
            </w:r>
            <w:proofErr w:type="spellEnd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дифенілами обладнання при концентрації </w:t>
            </w:r>
            <w:proofErr w:type="spellStart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поліхлорованих</w:t>
            </w:r>
            <w:proofErr w:type="spellEnd"/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дифенілів вище 0,005 відсотка, відповідно до пункту 1 статті 6, максимально стислі терміни, але не пізніше 2028 року, за умови можливого перегляду строків Конференцією Сторін».</w:t>
            </w:r>
          </w:p>
          <w:p w:rsidR="00C12F20" w:rsidRPr="00104E3D" w:rsidRDefault="008A306F" w:rsidP="008A306F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Враховуючи тривалий термін експлуатації даного обладнання (більше 30 років) та небезпеку, яку становить вищезгадана речовина для людини та навколишнього середовища,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необхідна термінова заміни та утилізація</w:t>
            </w:r>
            <w:r w:rsidRPr="00B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вищезазначеного обладнання.</w:t>
            </w:r>
          </w:p>
        </w:tc>
      </w:tr>
      <w:tr w:rsidR="00C12F20" w:rsidRPr="00207306" w:rsidTr="00C12F20">
        <w:tc>
          <w:tcPr>
            <w:tcW w:w="2802" w:type="dxa"/>
          </w:tcPr>
          <w:p w:rsidR="00C12F20" w:rsidRPr="00C12F20" w:rsidRDefault="00C12F20" w:rsidP="00104E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69" w:type="dxa"/>
          </w:tcPr>
          <w:p w:rsidR="00027BA0" w:rsidRPr="00C12F20" w:rsidRDefault="00C12F20" w:rsidP="00B5322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</w:t>
            </w:r>
            <w:r w:rsidR="00104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зазначена з урахуванням </w:t>
            </w:r>
            <w:r w:rsidR="00B532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отриманих комерційних пропозицій ймовірних виконавців роботи.</w:t>
            </w:r>
          </w:p>
        </w:tc>
      </w:tr>
    </w:tbl>
    <w:p w:rsidR="006238E7" w:rsidRPr="00027BA0" w:rsidRDefault="00D13286">
      <w:pPr>
        <w:rPr>
          <w:lang w:val="uk-UA"/>
        </w:rPr>
      </w:pPr>
    </w:p>
    <w:sectPr w:rsidR="006238E7" w:rsidRPr="00027BA0" w:rsidSect="00104E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04E3D"/>
    <w:rsid w:val="00153A0E"/>
    <w:rsid w:val="00207306"/>
    <w:rsid w:val="0021725A"/>
    <w:rsid w:val="00345CD9"/>
    <w:rsid w:val="004054CA"/>
    <w:rsid w:val="00470ACA"/>
    <w:rsid w:val="005473A1"/>
    <w:rsid w:val="00576091"/>
    <w:rsid w:val="00607F67"/>
    <w:rsid w:val="007066CF"/>
    <w:rsid w:val="008A306F"/>
    <w:rsid w:val="00987965"/>
    <w:rsid w:val="00987B48"/>
    <w:rsid w:val="00A47909"/>
    <w:rsid w:val="00A8516F"/>
    <w:rsid w:val="00B53229"/>
    <w:rsid w:val="00BB1871"/>
    <w:rsid w:val="00C12F20"/>
    <w:rsid w:val="00C34828"/>
    <w:rsid w:val="00C8059A"/>
    <w:rsid w:val="00D13286"/>
    <w:rsid w:val="00D97BF2"/>
    <w:rsid w:val="00DD4E41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DD4E41"/>
  </w:style>
  <w:style w:type="character" w:customStyle="1" w:styleId="qaclassifiertype">
    <w:name w:val="qa_classifier_type"/>
    <w:basedOn w:val="a0"/>
    <w:rsid w:val="00B53229"/>
  </w:style>
  <w:style w:type="character" w:customStyle="1" w:styleId="qaclassifierdk">
    <w:name w:val="qa_classifier_dk"/>
    <w:basedOn w:val="a0"/>
    <w:rsid w:val="00B53229"/>
  </w:style>
  <w:style w:type="character" w:customStyle="1" w:styleId="qaclassifierdescr">
    <w:name w:val="qa_classifier_descr"/>
    <w:basedOn w:val="a0"/>
    <w:rsid w:val="00B53229"/>
  </w:style>
  <w:style w:type="character" w:customStyle="1" w:styleId="qaclassifierdescrcode">
    <w:name w:val="qa_classifier_descr_code"/>
    <w:basedOn w:val="a0"/>
    <w:rsid w:val="00B53229"/>
  </w:style>
  <w:style w:type="character" w:customStyle="1" w:styleId="qaclassifierdescrprimary">
    <w:name w:val="qa_classifier_descr_primary"/>
    <w:basedOn w:val="a0"/>
    <w:rsid w:val="00B53229"/>
  </w:style>
  <w:style w:type="character" w:customStyle="1" w:styleId="h-select-all">
    <w:name w:val="h-select-all"/>
    <w:basedOn w:val="a0"/>
    <w:rsid w:val="00B5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2023-07-04T13:27:00Z</dcterms:created>
  <dcterms:modified xsi:type="dcterms:W3CDTF">2023-07-04T13:27:00Z</dcterms:modified>
</cp:coreProperties>
</file>